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F91D21" w:rsidRPr="000E086C">
        <w:rPr>
          <w:noProof/>
          <w:szCs w:val="24"/>
        </w:rPr>
        <w:t>Reakha Zulvatricia, ST, MSc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F91D21" w:rsidRPr="000E086C">
        <w:rPr>
          <w:noProof/>
          <w:szCs w:val="24"/>
        </w:rPr>
        <w:t>Ergonomi Dan Perancangan Sistem Kerja 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F91D21" w:rsidRPr="000E086C">
        <w:rPr>
          <w:noProof/>
          <w:szCs w:val="24"/>
        </w:rPr>
        <w:t>III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F91D21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F91D21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91D21" w:rsidRPr="000E086C">
              <w:rPr>
                <w:noProof/>
                <w:color w:val="000000"/>
                <w:sz w:val="22"/>
                <w:szCs w:val="22"/>
              </w:rPr>
              <w:t>Ergonomi Dan Perancangan Sistem Kerja 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91D21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91D21" w:rsidRPr="000E086C">
              <w:rPr>
                <w:noProof/>
                <w:color w:val="000000"/>
                <w:sz w:val="22"/>
                <w:szCs w:val="22"/>
              </w:rPr>
              <w:t>Reakha Zulvatricia, ST, MSc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91D21" w:rsidRPr="000E086C">
              <w:rPr>
                <w:noProof/>
                <w:color w:val="000000"/>
                <w:sz w:val="22"/>
                <w:szCs w:val="22"/>
              </w:rPr>
              <w:t>Muhammad Irvan Zulianda Nasution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91D21" w:rsidRPr="000E086C">
              <w:rPr>
                <w:noProof/>
                <w:color w:val="000000"/>
                <w:sz w:val="22"/>
                <w:szCs w:val="22"/>
              </w:rPr>
              <w:t>188150116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91D21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2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9CE0-6D52-47EC-B33C-64B4E5ED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2023-07-29T02:56:00Z</dcterms:created>
  <dcterms:modified xsi:type="dcterms:W3CDTF">2023-07-29T02:56:00Z</dcterms:modified>
</cp:coreProperties>
</file>