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0c9a0bcca48ee" /><Relationship Type="http://schemas.openxmlformats.org/package/2006/relationships/metadata/core-properties" Target="/docProps/core.xml" Id="R2cd651ff5f02495a" /><Relationship Type="http://schemas.openxmlformats.org/officeDocument/2006/relationships/extended-properties" Target="/docProps/app.xml" Id="R787c6eaad938421d" /><Relationship Type="http://schemas.openxmlformats.org/officeDocument/2006/relationships/custom-properties" Target="/docProps/custom.xml" Id="Rad4e8315c9984d2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4a30035aebd47f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20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354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Sirmas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the,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Sirmas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Munthe,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497da61707e348c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sl3ds3r.png" Id="R74a30035aebd47fe" /><Relationship Type="http://schemas.openxmlformats.org/officeDocument/2006/relationships/image" Target="media/xfmfhcht.png" Id="R497da61707e348c3" /><Relationship Type="http://schemas.openxmlformats.org/officeDocument/2006/relationships/styles" Target="styles.xml" Id="Rd4dace05439c405b" /><Relationship Type="http://schemas.openxmlformats.org/officeDocument/2006/relationships/settings" Target="settings.xml" Id="Rfa34a048826c4e9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