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f1c341e10d48a4" /><Relationship Type="http://schemas.openxmlformats.org/package/2006/relationships/metadata/core-properties" Target="/docProps/core.xml" Id="Rdf0b93a36f914d4d" /><Relationship Type="http://schemas.openxmlformats.org/officeDocument/2006/relationships/extended-properties" Target="/docProps/app.xml" Id="R5cdc1df99e1944b9" /><Relationship Type="http://schemas.openxmlformats.org/officeDocument/2006/relationships/custom-properties" Target="/docProps/custom.xml" Id="Rd2db39f22b754b5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17397a52db3949f2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emest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20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ateri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359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Sirmas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the,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I.5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Buku/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Sirmas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Munthe,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f8d77a46e6cb4b79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3db1u0cq.png" Id="R17397a52db3949f2" /><Relationship Type="http://schemas.openxmlformats.org/officeDocument/2006/relationships/image" Target="media/be2n1xfu.png" Id="Rf8d77a46e6cb4b79" /><Relationship Type="http://schemas.openxmlformats.org/officeDocument/2006/relationships/styles" Target="styles.xml" Id="R6e485d52fa7e4825" /><Relationship Type="http://schemas.openxmlformats.org/officeDocument/2006/relationships/settings" Target="settings.xml" Id="Re322b3cbc1dc4ec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