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8278"/>
      </w:tblGrid>
      <w:tr w:rsidR="00CF75A6" w:rsidRPr="00BB33DE" w:rsidTr="00CF75A6">
        <w:trPr>
          <w:trHeight w:val="1491"/>
        </w:trPr>
        <w:tc>
          <w:tcPr>
            <w:tcW w:w="1362" w:type="dxa"/>
            <w:shd w:val="clear" w:color="auto" w:fill="auto"/>
          </w:tcPr>
          <w:p w:rsidR="00CF75A6" w:rsidRPr="00BB33DE" w:rsidRDefault="00CF75A6" w:rsidP="00BB33D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pacing w:val="1"/>
                <w:w w:val="53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5680" behindDoc="0" locked="0" layoutInCell="1" allowOverlap="1" wp14:anchorId="24EDE7D7" wp14:editId="55E3D92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1" name="Picture 1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78" w:type="dxa"/>
            <w:shd w:val="clear" w:color="auto" w:fill="auto"/>
          </w:tcPr>
          <w:p w:rsidR="00CF75A6" w:rsidRPr="00BB33DE" w:rsidRDefault="00CF75A6" w:rsidP="00BB33D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UNIVERSITAS MEDAN AREA</w:t>
            </w:r>
          </w:p>
          <w:p w:rsidR="00CF75A6" w:rsidRPr="00BB33DE" w:rsidRDefault="00EB0411" w:rsidP="00BB33DE">
            <w:pPr>
              <w:tabs>
                <w:tab w:val="left" w:pos="1168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b/>
                <w:sz w:val="24"/>
                <w:szCs w:val="24"/>
              </w:rPr>
              <w:t>FAKULTAS TEKNIK</w:t>
            </w:r>
          </w:p>
          <w:p w:rsidR="00CF75A6" w:rsidRPr="00BB33DE" w:rsidRDefault="00CF75A6" w:rsidP="00BB33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STUDI </w:t>
            </w:r>
            <w:r w:rsidR="00EB0411" w:rsidRPr="00BB33DE">
              <w:rPr>
                <w:rFonts w:ascii="Times New Roman" w:hAnsi="Times New Roman" w:cs="Times New Roman"/>
                <w:b/>
                <w:sz w:val="24"/>
                <w:szCs w:val="24"/>
              </w:rPr>
              <w:t>TEKNIK INDUSTRI</w:t>
            </w:r>
          </w:p>
        </w:tc>
      </w:tr>
      <w:tr w:rsidR="00CF75A6" w:rsidRPr="00BB33DE" w:rsidTr="00CF75A6">
        <w:trPr>
          <w:trHeight w:val="378"/>
        </w:trPr>
        <w:tc>
          <w:tcPr>
            <w:tcW w:w="9640" w:type="dxa"/>
            <w:gridSpan w:val="2"/>
            <w:shd w:val="clear" w:color="auto" w:fill="A6A6A6"/>
          </w:tcPr>
          <w:p w:rsidR="00CF75A6" w:rsidRPr="00BB33DE" w:rsidRDefault="00CF75A6" w:rsidP="00BB33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KONTRAK KULIAH</w:t>
            </w:r>
          </w:p>
        </w:tc>
      </w:tr>
    </w:tbl>
    <w:p w:rsidR="00CF75A6" w:rsidRPr="00BB33DE" w:rsidRDefault="00CF75A6" w:rsidP="00BB33D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5280"/>
      </w:tblGrid>
      <w:tr w:rsidR="00CF75A6" w:rsidRPr="00BB33DE" w:rsidTr="00CF75A6">
        <w:tc>
          <w:tcPr>
            <w:tcW w:w="4326" w:type="dxa"/>
            <w:shd w:val="clear" w:color="auto" w:fill="9CC2E5" w:themeFill="accent1" w:themeFillTint="99"/>
          </w:tcPr>
          <w:p w:rsidR="00CF75A6" w:rsidRPr="00BB33DE" w:rsidRDefault="00CF75A6" w:rsidP="00BB33DE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27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IDENTITAS MATA KULIAH</w:t>
            </w:r>
          </w:p>
        </w:tc>
        <w:tc>
          <w:tcPr>
            <w:tcW w:w="5280" w:type="dxa"/>
          </w:tcPr>
          <w:p w:rsidR="00CF75A6" w:rsidRPr="00BB33DE" w:rsidRDefault="00CF75A6" w:rsidP="00BB33D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F75A6" w:rsidRPr="00BB33DE" w:rsidTr="00CF75A6">
        <w:tc>
          <w:tcPr>
            <w:tcW w:w="4326" w:type="dxa"/>
          </w:tcPr>
          <w:p w:rsidR="00CF75A6" w:rsidRPr="00BB33DE" w:rsidRDefault="00CF75A6" w:rsidP="00BB33D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Nama Mata Kuliah</w:t>
            </w:r>
          </w:p>
        </w:tc>
        <w:tc>
          <w:tcPr>
            <w:tcW w:w="5280" w:type="dxa"/>
          </w:tcPr>
          <w:p w:rsidR="00CF75A6" w:rsidRPr="00BB33DE" w:rsidRDefault="00CF75A6" w:rsidP="00BB33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B0411"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719">
              <w:rPr>
                <w:rFonts w:ascii="Times New Roman" w:hAnsi="Times New Roman" w:cs="Times New Roman"/>
                <w:b/>
                <w:sz w:val="24"/>
                <w:szCs w:val="24"/>
              </w:rPr>
              <w:t>MANAJEMEN RANTAI PASOK</w:t>
            </w:r>
          </w:p>
        </w:tc>
      </w:tr>
      <w:tr w:rsidR="00CF75A6" w:rsidRPr="00BB33DE" w:rsidTr="00CF75A6">
        <w:tc>
          <w:tcPr>
            <w:tcW w:w="4326" w:type="dxa"/>
          </w:tcPr>
          <w:p w:rsidR="00CF75A6" w:rsidRPr="00BB33DE" w:rsidRDefault="00CF75A6" w:rsidP="00BB33D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Kode Mata Kuliah</w:t>
            </w:r>
          </w:p>
        </w:tc>
        <w:tc>
          <w:tcPr>
            <w:tcW w:w="5280" w:type="dxa"/>
          </w:tcPr>
          <w:p w:rsidR="00CF75A6" w:rsidRPr="00BB33DE" w:rsidRDefault="006A1719" w:rsidP="00BB33D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TID 15040</w:t>
            </w:r>
          </w:p>
        </w:tc>
      </w:tr>
      <w:tr w:rsidR="00CF75A6" w:rsidRPr="00BB33DE" w:rsidTr="00CF75A6">
        <w:tc>
          <w:tcPr>
            <w:tcW w:w="4326" w:type="dxa"/>
          </w:tcPr>
          <w:p w:rsidR="00CF75A6" w:rsidRPr="00BB33DE" w:rsidRDefault="00CF75A6" w:rsidP="00BB33D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Bobot Mata Kuliah</w:t>
            </w:r>
          </w:p>
        </w:tc>
        <w:tc>
          <w:tcPr>
            <w:tcW w:w="5280" w:type="dxa"/>
          </w:tcPr>
          <w:p w:rsidR="00CF75A6" w:rsidRPr="00BB33DE" w:rsidRDefault="00CF75A6" w:rsidP="008859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B0411"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7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0411"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</w:tr>
      <w:tr w:rsidR="00CF75A6" w:rsidRPr="00BB33DE" w:rsidTr="00CF75A6">
        <w:tc>
          <w:tcPr>
            <w:tcW w:w="4326" w:type="dxa"/>
          </w:tcPr>
          <w:p w:rsidR="00CF75A6" w:rsidRPr="00BB33DE" w:rsidRDefault="00CF75A6" w:rsidP="00BB33D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Dosen Pengasuh</w:t>
            </w:r>
          </w:p>
        </w:tc>
        <w:tc>
          <w:tcPr>
            <w:tcW w:w="5280" w:type="dxa"/>
          </w:tcPr>
          <w:p w:rsidR="00CF75A6" w:rsidRPr="00BB33DE" w:rsidRDefault="00CF75A6" w:rsidP="00BB33D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B0411"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719">
              <w:rPr>
                <w:rFonts w:ascii="Times New Roman" w:hAnsi="Times New Roman" w:cs="Times New Roman"/>
                <w:sz w:val="24"/>
                <w:szCs w:val="24"/>
              </w:rPr>
              <w:t>Ir. Kamil Mustafa, MT</w:t>
            </w:r>
          </w:p>
        </w:tc>
      </w:tr>
    </w:tbl>
    <w:p w:rsidR="00CF75A6" w:rsidRPr="00BB33DE" w:rsidRDefault="00CF75A6" w:rsidP="00BB33D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CF75A6" w:rsidRPr="00BB33DE" w:rsidTr="000C2286">
        <w:tc>
          <w:tcPr>
            <w:tcW w:w="9606" w:type="dxa"/>
            <w:shd w:val="clear" w:color="auto" w:fill="9CC2E5" w:themeFill="accent1" w:themeFillTint="99"/>
          </w:tcPr>
          <w:p w:rsidR="00CF75A6" w:rsidRPr="00BB33DE" w:rsidRDefault="00CF75A6" w:rsidP="00BB33DE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27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DESKRIPSI MATA KULIAH</w:t>
            </w:r>
          </w:p>
        </w:tc>
      </w:tr>
      <w:tr w:rsidR="00CF75A6" w:rsidRPr="00BB33DE" w:rsidTr="000C2286">
        <w:tc>
          <w:tcPr>
            <w:tcW w:w="9606" w:type="dxa"/>
          </w:tcPr>
          <w:p w:rsidR="00CF75A6" w:rsidRPr="00BB33DE" w:rsidRDefault="00CF75A6" w:rsidP="00BB33D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5A6" w:rsidRPr="00BB33DE" w:rsidRDefault="00C92620" w:rsidP="00BB33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Mata kuliah ini merupakan kelompok mata kuliah keahlian berkarya di </w:t>
            </w:r>
            <w:r w:rsidRPr="00BB33D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  <w:r w:rsidRPr="00BB33DE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akultas Teknik</w:t>
            </w:r>
            <w:r w:rsidRPr="00BB33D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Program Studi Teknik Industri</w:t>
            </w:r>
            <w:r w:rsidRPr="00BB33DE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. Materi kajian mata kuliah </w:t>
            </w:r>
            <w:r w:rsidR="006A1719">
              <w:rPr>
                <w:rFonts w:ascii="Times New Roman" w:hAnsi="Times New Roman" w:cs="Times New Roman"/>
                <w:sz w:val="24"/>
                <w:szCs w:val="24"/>
              </w:rPr>
              <w:t>Manajemen Rantai Pasok</w:t>
            </w:r>
            <w:r w:rsidRPr="00BB33DE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mencakup</w:t>
            </w:r>
            <w:r w:rsidRPr="00BB33D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topik 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Peramalan dan Jadwal induk produksi</w:t>
            </w:r>
            <w:r w:rsidRPr="00BB33D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pada pertemuan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 1-2</w:t>
            </w:r>
            <w:r w:rsidRPr="00BB33D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, topik 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Perencanaan kebutuhan material dan kapasitas</w:t>
            </w:r>
            <w:r w:rsidRPr="00BB33D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pada pertemuan ke- 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  <w:r w:rsidRPr="00BB33D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topik 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Penjadwalan produksi</w:t>
            </w:r>
            <w:r w:rsidRPr="00BB33D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pada pertemuan ke-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  <w:r w:rsidRPr="00BB33D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, topik 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Keseimbangan lintasan produksi</w:t>
            </w:r>
            <w:r w:rsidRPr="00BB33D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pada pertemuan ke-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33D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 topik 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Sistem </w:t>
            </w:r>
            <w:r w:rsidRPr="00BB33D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anban</w:t>
            </w:r>
            <w:r w:rsidRPr="00BB33D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pada pertemuan ke-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B33D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 topik 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Manajemen Proyek</w:t>
            </w:r>
            <w:r w:rsidRPr="00BB33D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pada pertemuan ke-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  <w:r w:rsidRPr="00BB33D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topik 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Theory of constraint</w:t>
            </w:r>
            <w:r w:rsidRPr="00BB33D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pada pertemuan ke-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B33D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dan topik 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Supply chain</w:t>
            </w:r>
            <w:r w:rsidRPr="00BB33D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pada pertemuan ke-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CF75A6" w:rsidRPr="00BB33DE" w:rsidRDefault="00CF75A6" w:rsidP="00BB33D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CF75A6" w:rsidRPr="00BB33DE" w:rsidTr="000C2286">
        <w:tc>
          <w:tcPr>
            <w:tcW w:w="9606" w:type="dxa"/>
            <w:shd w:val="clear" w:color="auto" w:fill="9CC2E5" w:themeFill="accent1" w:themeFillTint="99"/>
          </w:tcPr>
          <w:p w:rsidR="00CF75A6" w:rsidRPr="00BB33DE" w:rsidRDefault="00CF75A6" w:rsidP="00BB33DE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CAPAIAN PEMBELAJARAN MATA KULIAH</w:t>
            </w:r>
            <w:r w:rsidR="003602BB"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 (CPMK)</w:t>
            </w:r>
          </w:p>
          <w:p w:rsidR="00CF75A6" w:rsidRPr="00BB33DE" w:rsidRDefault="00CF75A6" w:rsidP="00BB33DE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5A6" w:rsidRPr="00BB33DE" w:rsidTr="000C2286">
        <w:tc>
          <w:tcPr>
            <w:tcW w:w="9606" w:type="dxa"/>
          </w:tcPr>
          <w:p w:rsidR="00C92620" w:rsidRPr="00BB33DE" w:rsidRDefault="00C92620" w:rsidP="00BB33DE">
            <w:pPr>
              <w:numPr>
                <w:ilvl w:val="0"/>
                <w:numId w:val="9"/>
              </w:num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BB33D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Mahasiswa mampu menyusun peramalan dan jadwal induk produksi</w:t>
            </w:r>
          </w:p>
          <w:p w:rsidR="00C92620" w:rsidRPr="00BB33DE" w:rsidRDefault="00C92620" w:rsidP="00BB33DE">
            <w:pPr>
              <w:numPr>
                <w:ilvl w:val="0"/>
                <w:numId w:val="9"/>
              </w:num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BB33D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Manasiswa mampu meyusun 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Perencanaan kebutuhan material dan kapasitas</w:t>
            </w:r>
          </w:p>
          <w:p w:rsidR="00C92620" w:rsidRPr="00BB33DE" w:rsidRDefault="00C92620" w:rsidP="00BB33DE">
            <w:pPr>
              <w:numPr>
                <w:ilvl w:val="0"/>
                <w:numId w:val="9"/>
              </w:num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BB33D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Mahasiswa mampu merancang p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enjadwalan produksi</w:t>
            </w:r>
          </w:p>
          <w:p w:rsidR="00C92620" w:rsidRPr="00BB33DE" w:rsidRDefault="00C92620" w:rsidP="00BB33DE">
            <w:pPr>
              <w:numPr>
                <w:ilvl w:val="0"/>
                <w:numId w:val="9"/>
              </w:num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BB33D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Mahasiswa mampu menghitung dan merancang 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Keseimbangan lintasan produksi</w:t>
            </w:r>
          </w:p>
          <w:p w:rsidR="00C92620" w:rsidRPr="00BB33DE" w:rsidRDefault="00C92620" w:rsidP="00BB33DE">
            <w:pPr>
              <w:numPr>
                <w:ilvl w:val="0"/>
                <w:numId w:val="9"/>
              </w:num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BB33D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Mahasiswa mampu menyusun 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Sistem Kanban</w:t>
            </w:r>
          </w:p>
          <w:p w:rsidR="00C92620" w:rsidRPr="00BB33DE" w:rsidRDefault="00C92620" w:rsidP="00BB33DE">
            <w:pPr>
              <w:numPr>
                <w:ilvl w:val="0"/>
                <w:numId w:val="9"/>
              </w:num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BB33D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Mahasiswa mampu menghitung kasus 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Manajemen Proyek</w:t>
            </w:r>
          </w:p>
          <w:p w:rsidR="00C92620" w:rsidRPr="00BB33DE" w:rsidRDefault="00C92620" w:rsidP="00BB33DE">
            <w:pPr>
              <w:numPr>
                <w:ilvl w:val="0"/>
                <w:numId w:val="9"/>
              </w:num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BB33D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Mahasiswa mampu merancang 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Theory of constrain</w:t>
            </w:r>
          </w:p>
          <w:p w:rsidR="00CF75A6" w:rsidRPr="00BB33DE" w:rsidRDefault="00C92620" w:rsidP="00BB33DE">
            <w:pPr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mampu menyelesaikan kasus 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Supply chain</w:t>
            </w:r>
          </w:p>
        </w:tc>
      </w:tr>
    </w:tbl>
    <w:p w:rsidR="00996BC7" w:rsidRDefault="00996BC7" w:rsidP="00BB33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A1719" w:rsidRPr="00BB33DE" w:rsidRDefault="006A1719" w:rsidP="00BB33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CF75A6" w:rsidRPr="00BB33DE" w:rsidTr="000C2286">
        <w:tc>
          <w:tcPr>
            <w:tcW w:w="9606" w:type="dxa"/>
            <w:shd w:val="clear" w:color="auto" w:fill="9CC2E5" w:themeFill="accent1" w:themeFillTint="99"/>
          </w:tcPr>
          <w:p w:rsidR="00CF75A6" w:rsidRPr="00BB33DE" w:rsidRDefault="00CF75A6" w:rsidP="00BB33DE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METODE PEMBELAJARAN</w:t>
            </w:r>
          </w:p>
          <w:p w:rsidR="00CF75A6" w:rsidRPr="00BB33DE" w:rsidRDefault="00CF75A6" w:rsidP="00BB33DE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5A6" w:rsidRPr="00BB33DE" w:rsidTr="000C2286">
        <w:tc>
          <w:tcPr>
            <w:tcW w:w="9606" w:type="dxa"/>
          </w:tcPr>
          <w:p w:rsidR="00CF75A6" w:rsidRPr="00BB33DE" w:rsidRDefault="00CF75A6" w:rsidP="00BB33D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5A6" w:rsidRPr="00BB33DE" w:rsidRDefault="00CF75A6" w:rsidP="00BB33DE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Perkuliahan ini belangsung melalui strategi pembelajaran  Student Center Learning (SCL) denga</w:t>
            </w:r>
            <w:r w:rsidR="003602BB" w:rsidRPr="00BB33D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 metode antara lain ceramah, diskusi kelompok</w:t>
            </w:r>
            <w:r w:rsidR="003602BB"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, tinjauan buku, survey sederhana, </w:t>
            </w:r>
            <w:r w:rsidR="003602BB" w:rsidRPr="00BB33D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5523E"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roblem </w:t>
            </w:r>
            <w:r w:rsidR="003602BB" w:rsidRPr="00BB33D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5523E"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ased </w:t>
            </w:r>
            <w:r w:rsidR="003602BB" w:rsidRPr="00BB33D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5523E" w:rsidRPr="00BB33DE">
              <w:rPr>
                <w:rFonts w:ascii="Times New Roman" w:hAnsi="Times New Roman" w:cs="Times New Roman"/>
                <w:sz w:val="24"/>
                <w:szCs w:val="24"/>
              </w:rPr>
              <w:t>earning</w:t>
            </w:r>
            <w:r w:rsidR="003602BB"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 dll.</w:t>
            </w:r>
          </w:p>
          <w:p w:rsidR="00CF75A6" w:rsidRPr="00BB33DE" w:rsidRDefault="00CF75A6" w:rsidP="00BB33D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5A6" w:rsidRPr="00BB33DE" w:rsidRDefault="00CF75A6" w:rsidP="00BB33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493C" w:rsidRPr="00BB33DE" w:rsidRDefault="0066493C" w:rsidP="00BB33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CF75A6" w:rsidRPr="00BB33DE" w:rsidTr="000C2286">
        <w:tc>
          <w:tcPr>
            <w:tcW w:w="9606" w:type="dxa"/>
            <w:shd w:val="clear" w:color="auto" w:fill="9CC2E5" w:themeFill="accent1" w:themeFillTint="99"/>
          </w:tcPr>
          <w:p w:rsidR="00CF75A6" w:rsidRPr="00BB33DE" w:rsidRDefault="00CF75A6" w:rsidP="00BB33DE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ATRIBUT SOFT SKILL</w:t>
            </w:r>
          </w:p>
          <w:p w:rsidR="00CF75A6" w:rsidRPr="00BB33DE" w:rsidRDefault="00CF75A6" w:rsidP="00BB33DE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5A6" w:rsidRPr="00BB33DE" w:rsidTr="000C2286">
        <w:tc>
          <w:tcPr>
            <w:tcW w:w="9606" w:type="dxa"/>
          </w:tcPr>
          <w:p w:rsidR="00CF75A6" w:rsidRPr="00BB33DE" w:rsidRDefault="00CF75A6" w:rsidP="00BB33D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5A6" w:rsidRPr="00BB33DE" w:rsidRDefault="00CF75A6" w:rsidP="00BB33DE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Atribut-atribut soft skill yang akan dikembangkan pada mahasiswa melalui perkuliahan adalah  inisiatif, objektif, analitis dan logis</w:t>
            </w:r>
          </w:p>
          <w:p w:rsidR="00CF75A6" w:rsidRPr="00BB33DE" w:rsidRDefault="00CF75A6" w:rsidP="00BB33D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11B1" w:rsidRPr="00BB33DE" w:rsidRDefault="00F811B1" w:rsidP="00BB33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0C2286" w:rsidRPr="00BB33DE" w:rsidTr="000C2286">
        <w:tc>
          <w:tcPr>
            <w:tcW w:w="9180" w:type="dxa"/>
            <w:shd w:val="clear" w:color="auto" w:fill="9CC2E5" w:themeFill="accent1" w:themeFillTint="99"/>
          </w:tcPr>
          <w:p w:rsidR="000C2286" w:rsidRPr="00BB33DE" w:rsidRDefault="000C2286" w:rsidP="00BB33DE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PENGENDALIAN MUTU</w:t>
            </w:r>
          </w:p>
          <w:p w:rsidR="000C2286" w:rsidRPr="00BB33DE" w:rsidRDefault="000C2286" w:rsidP="00BB33DE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286" w:rsidRPr="00BB33DE" w:rsidTr="000C2286">
        <w:tc>
          <w:tcPr>
            <w:tcW w:w="9180" w:type="dxa"/>
          </w:tcPr>
          <w:p w:rsidR="000C2286" w:rsidRPr="00BB33DE" w:rsidRDefault="000C2286" w:rsidP="00BB33D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286" w:rsidRPr="00BB33DE" w:rsidRDefault="000C2286" w:rsidP="00BB33DE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Pengendalian mutu perkuliahan dilakukan melalui penilaian terhadap mandiri dan terstruktur, aktivitas diskusi, laporan penelitian kasus, presentasi dan tampilan soft skill.</w:t>
            </w:r>
          </w:p>
          <w:p w:rsidR="000C2286" w:rsidRPr="00BB33DE" w:rsidRDefault="000C2286" w:rsidP="00BB33D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286" w:rsidRPr="00BB33DE" w:rsidRDefault="000C2286" w:rsidP="00BB33D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0C2286" w:rsidRPr="00BB33DE" w:rsidTr="00BB20E8">
        <w:tc>
          <w:tcPr>
            <w:tcW w:w="9180" w:type="dxa"/>
            <w:shd w:val="clear" w:color="auto" w:fill="9CC2E5" w:themeFill="accent1" w:themeFillTint="99"/>
          </w:tcPr>
          <w:p w:rsidR="000C2286" w:rsidRPr="00BB33DE" w:rsidRDefault="000C2286" w:rsidP="00BB33DE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</w:p>
          <w:p w:rsidR="000C2286" w:rsidRPr="00BB33DE" w:rsidRDefault="000C2286" w:rsidP="00BB33DE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286" w:rsidRPr="00BB33DE" w:rsidTr="00BB20E8">
        <w:tc>
          <w:tcPr>
            <w:tcW w:w="9180" w:type="dxa"/>
          </w:tcPr>
          <w:p w:rsidR="000C2286" w:rsidRPr="00BB33DE" w:rsidRDefault="000C2286" w:rsidP="00BB33D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286" w:rsidRPr="00BB33DE" w:rsidRDefault="000C2286" w:rsidP="00BB33DE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Evaluasi dilakukan dengan menggabungkan nilai capaian mahasiswa pada seluruh item kendali mutu dengan menggunakan rumus sebagai berikut :</w:t>
            </w:r>
          </w:p>
          <w:p w:rsidR="000C2286" w:rsidRPr="00BB33DE" w:rsidRDefault="00855093" w:rsidP="00BB33D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Partisipasi (Ps)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=   </w:t>
            </w:r>
            <w:r w:rsidR="000C2286" w:rsidRPr="00BB33DE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  <w:p w:rsidR="000C2286" w:rsidRPr="00BB33DE" w:rsidRDefault="000C2286" w:rsidP="00BB33D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55093" w:rsidRPr="00BB33DE">
              <w:rPr>
                <w:rFonts w:ascii="Times New Roman" w:hAnsi="Times New Roman" w:cs="Times New Roman"/>
                <w:sz w:val="24"/>
                <w:szCs w:val="24"/>
              </w:rPr>
              <w:t>R (tugas)</w:t>
            </w:r>
            <w:r w:rsidR="00855093" w:rsidRPr="00BB33D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55093" w:rsidRPr="00BB33D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=   50 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C2286" w:rsidRPr="00BB33DE" w:rsidRDefault="00855093" w:rsidP="00BB33D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=   </w:t>
            </w:r>
            <w:r w:rsidR="00C92620" w:rsidRPr="00BB33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C2286"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0C2286" w:rsidRPr="00BB33DE" w:rsidRDefault="00C92620" w:rsidP="00BB33D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ab/>
              <w:t>=   25</w:t>
            </w:r>
            <w:r w:rsidR="00855093"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2286" w:rsidRPr="00BB33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0C2286" w:rsidRPr="00BB33D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C2286" w:rsidRPr="00BB33DE" w:rsidRDefault="000C2286" w:rsidP="00BB33DE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Berdasarkan item kendali mutu tersebut diperoleh nilai akhir mahasiswa</w:t>
            </w:r>
          </w:p>
          <w:p w:rsidR="000C2286" w:rsidRPr="00BB33DE" w:rsidRDefault="000C2286" w:rsidP="00BB33DE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Catatan : </w:t>
            </w:r>
          </w:p>
          <w:p w:rsidR="00C92620" w:rsidRPr="00BB33DE" w:rsidRDefault="000C2286" w:rsidP="00BB33DE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Mahasiswa yang dapat mengikuti Ujian Tengah Semester dan Akhir Semester adalah mahasiswa yang telah mengikuti perkuliahan sebanyak 75%. Bagi mahasiswa yang kehadirannya tidak mencukupi 75%, fakultas tidak boleh mengizinkannya mengikuti Uj</w:t>
            </w:r>
            <w:r w:rsidR="00C92620" w:rsidRPr="00BB33DE">
              <w:rPr>
                <w:rFonts w:ascii="Times New Roman" w:hAnsi="Times New Roman" w:cs="Times New Roman"/>
                <w:sz w:val="24"/>
                <w:szCs w:val="24"/>
              </w:rPr>
              <w:t>ian Tengah dan Akhir Semester</w:t>
            </w:r>
          </w:p>
          <w:p w:rsidR="000C2286" w:rsidRPr="00BB33DE" w:rsidRDefault="000C2286" w:rsidP="00BB33DE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Dosen harus mengisis titik-titik pada tiap komponen dan nilainya tidak berada di luar range/kisaran yang telah ditentukan dan totalnya 100%</w:t>
            </w:r>
          </w:p>
          <w:p w:rsidR="000C2286" w:rsidRPr="00BB33DE" w:rsidRDefault="000C2286" w:rsidP="00BB33DE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Fakultas melalui rapat dapat menentukan persentase penilaian dalam batas range/kisaran yang telah kami tentukan.</w:t>
            </w:r>
          </w:p>
          <w:p w:rsidR="00C92620" w:rsidRPr="00BB33DE" w:rsidRDefault="00C92620" w:rsidP="00BB33DE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Kehadiran mahasiswa wajib sebanyak 75 % dari total perkuliahan yang ada. Jika kehadiran kurang dari 75 % maka mahasiswa </w:t>
            </w:r>
            <w:r w:rsidRPr="00BB33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diwajibkan </w:t>
            </w:r>
            <w:r w:rsidRPr="00BB33DE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memberikan surat keterangan yang ditandatangani pihak yang berwenang yang menyatakan keabsahan ketidakhadirannya. Jika tidak memberikan surat keterangan maka mahasiswa dianggap absen dan tidak berhak mengikuti ujian yang berlangsung / nilai tidak diterbitkan.</w:t>
            </w:r>
          </w:p>
          <w:p w:rsidR="000C2286" w:rsidRPr="00BB33DE" w:rsidRDefault="000C2286" w:rsidP="00BB33D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286" w:rsidRPr="00BB33DE" w:rsidRDefault="000C2286" w:rsidP="00BB33D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0C2286" w:rsidRPr="00BB33DE" w:rsidTr="00BB20E8">
        <w:tc>
          <w:tcPr>
            <w:tcW w:w="9180" w:type="dxa"/>
            <w:shd w:val="clear" w:color="auto" w:fill="9CC2E5" w:themeFill="accent1" w:themeFillTint="99"/>
          </w:tcPr>
          <w:p w:rsidR="000C2286" w:rsidRPr="00BB33DE" w:rsidRDefault="000C2286" w:rsidP="00BB33DE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</w:p>
          <w:p w:rsidR="000C2286" w:rsidRPr="00BB33DE" w:rsidRDefault="000C2286" w:rsidP="00BB33DE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286" w:rsidRPr="00BB33DE" w:rsidTr="00BB20E8">
        <w:tc>
          <w:tcPr>
            <w:tcW w:w="9180" w:type="dxa"/>
          </w:tcPr>
          <w:p w:rsidR="000C2286" w:rsidRPr="00BB33DE" w:rsidRDefault="000C2286" w:rsidP="00BB33D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286" w:rsidRPr="00BB33DE" w:rsidRDefault="000C2286" w:rsidP="00BB33DE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Penilaian terhadap mahasiswa ditentukan oleh hasil belajar mahasiswa sendiri dengan menggunakan sistem Penilaian Acuan Norma (PAN)</w:t>
            </w:r>
          </w:p>
          <w:p w:rsidR="000C2286" w:rsidRPr="00BB33DE" w:rsidRDefault="000C2286" w:rsidP="00BB33D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286" w:rsidRPr="00BB33DE" w:rsidRDefault="000C2286" w:rsidP="00BB33D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0C2286" w:rsidRPr="00BB33DE" w:rsidTr="00BB20E8">
        <w:tc>
          <w:tcPr>
            <w:tcW w:w="9180" w:type="dxa"/>
            <w:shd w:val="clear" w:color="auto" w:fill="9CC2E5" w:themeFill="accent1" w:themeFillTint="99"/>
          </w:tcPr>
          <w:p w:rsidR="000C2286" w:rsidRPr="00BB33DE" w:rsidRDefault="000C2286" w:rsidP="00BB33DE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RENTANG NILAI</w:t>
            </w:r>
          </w:p>
          <w:p w:rsidR="000C2286" w:rsidRPr="00BB33DE" w:rsidRDefault="000C2286" w:rsidP="00BB33DE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286" w:rsidRPr="00BB33DE" w:rsidTr="00BB20E8">
        <w:tc>
          <w:tcPr>
            <w:tcW w:w="9180" w:type="dxa"/>
          </w:tcPr>
          <w:p w:rsidR="000C2286" w:rsidRPr="00BB33DE" w:rsidRDefault="000C2286" w:rsidP="00BB33D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286" w:rsidRPr="00BB33DE" w:rsidRDefault="00855093" w:rsidP="00BB33DE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ab/>
              <w:t>= ≥ 85</w:t>
            </w:r>
          </w:p>
          <w:p w:rsidR="000C2286" w:rsidRPr="00BB33DE" w:rsidRDefault="000C2286" w:rsidP="00BB33DE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B+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ab/>
              <w:t>=  7</w:t>
            </w:r>
            <w:r w:rsidR="00855093" w:rsidRPr="00BB33DE">
              <w:rPr>
                <w:rFonts w:ascii="Times New Roman" w:hAnsi="Times New Roman" w:cs="Times New Roman"/>
                <w:sz w:val="24"/>
                <w:szCs w:val="24"/>
              </w:rPr>
              <w:t>7.5 - ˂ 84.9</w:t>
            </w:r>
          </w:p>
          <w:p w:rsidR="000C2286" w:rsidRPr="00BB33DE" w:rsidRDefault="00855093" w:rsidP="00BB33DE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ab/>
              <w:t>=  70 - ˂ 77.9</w:t>
            </w:r>
          </w:p>
          <w:p w:rsidR="000C2286" w:rsidRPr="00BB33DE" w:rsidRDefault="000C2286" w:rsidP="00BB33DE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C+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ab/>
              <w:t>=  6</w:t>
            </w:r>
            <w:r w:rsidR="00855093" w:rsidRPr="00BB33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13940" w:rsidRPr="00BB33DE">
              <w:rPr>
                <w:rFonts w:ascii="Times New Roman" w:hAnsi="Times New Roman" w:cs="Times New Roman"/>
                <w:sz w:val="24"/>
                <w:szCs w:val="24"/>
              </w:rPr>
              <w:t>5 - ˂ 69.9</w:t>
            </w:r>
          </w:p>
          <w:p w:rsidR="000C2286" w:rsidRPr="00BB33DE" w:rsidRDefault="00513940" w:rsidP="00BB33DE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ab/>
              <w:t>=  55 - ˂ 62.9</w:t>
            </w:r>
          </w:p>
          <w:p w:rsidR="000C2286" w:rsidRPr="00BB33DE" w:rsidRDefault="00513940" w:rsidP="00BB33DE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ab/>
              <w:t>=  45 - ˂ 54.9</w:t>
            </w:r>
          </w:p>
          <w:p w:rsidR="000C2286" w:rsidRPr="00BB33DE" w:rsidRDefault="00513940" w:rsidP="00BB33DE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ab/>
              <w:t>= ˂ 44.9</w:t>
            </w:r>
          </w:p>
          <w:p w:rsidR="000C2286" w:rsidRPr="00BB33DE" w:rsidRDefault="000C2286" w:rsidP="00BB33DE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Nilai TL yang dahulunya K, dapat diberikan jika mahasiswa tidak mengikuti  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perkuliahan atau kehadirannya lebih kecil dari 75 % atau tidak megikuti Ujian Akhir.  </w:t>
            </w:r>
          </w:p>
          <w:p w:rsidR="000C2286" w:rsidRPr="00BB33DE" w:rsidRDefault="000C2286" w:rsidP="00BB33DE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286" w:rsidRPr="00BB33DE" w:rsidRDefault="000C2286" w:rsidP="00BB33DE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Bobot nilai TL = 0 (nol) dan mahasiswa yang bersangkutan tidak dapat melakukan Semester Pendek untuk mata kuliah tersebut.</w:t>
            </w:r>
          </w:p>
        </w:tc>
      </w:tr>
    </w:tbl>
    <w:p w:rsidR="000C2286" w:rsidRPr="00BB33DE" w:rsidRDefault="000C2286" w:rsidP="00BB33D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0C2286" w:rsidRPr="00BB33DE" w:rsidTr="00BB20E8">
        <w:tc>
          <w:tcPr>
            <w:tcW w:w="9180" w:type="dxa"/>
            <w:shd w:val="clear" w:color="auto" w:fill="9CC2E5" w:themeFill="accent1" w:themeFillTint="99"/>
          </w:tcPr>
          <w:p w:rsidR="000C2286" w:rsidRPr="00BB33DE" w:rsidRDefault="000C2286" w:rsidP="00BB33DE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NORMA AKADEMIK/TATA TERTIB PERKULIAHAN</w:t>
            </w:r>
          </w:p>
          <w:p w:rsidR="000C2286" w:rsidRPr="00BB33DE" w:rsidRDefault="000C2286" w:rsidP="00BB33DE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286" w:rsidRPr="00BB33DE" w:rsidTr="00BB20E8">
        <w:tc>
          <w:tcPr>
            <w:tcW w:w="9180" w:type="dxa"/>
          </w:tcPr>
          <w:p w:rsidR="000C2286" w:rsidRPr="00BB33DE" w:rsidRDefault="000C2286" w:rsidP="00BB3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286" w:rsidRPr="00BB33DE" w:rsidRDefault="000C2286" w:rsidP="00BB33DE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a. Mahasiswa wajib mengikuti tepat waktu. Mahasiswa yang terlambat lebih dari 15   </w:t>
            </w:r>
          </w:p>
          <w:p w:rsidR="000C2286" w:rsidRPr="00BB33DE" w:rsidRDefault="000C2286" w:rsidP="00BB33DE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    tidak diperkenankan mengikuti perkulihaan</w:t>
            </w:r>
          </w:p>
          <w:p w:rsidR="000C2286" w:rsidRPr="00BB33DE" w:rsidRDefault="000C2286" w:rsidP="00BB33DE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b. Mahasiswa yang tidak hadir karena alasan yang dibenarkan menurut peraturan, </w:t>
            </w:r>
          </w:p>
          <w:p w:rsidR="000C2286" w:rsidRPr="00BB33DE" w:rsidRDefault="000C2286" w:rsidP="00BB33DE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    menyerahkan surat ijin kepada dosen mata kuliah  selambat-lambatnya pada hari</w:t>
            </w:r>
          </w:p>
          <w:p w:rsidR="000C2286" w:rsidRPr="00BB33DE" w:rsidRDefault="000C2286" w:rsidP="00BB33DE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    perkuliahan berikutnya  </w:t>
            </w:r>
          </w:p>
          <w:p w:rsidR="00131F1F" w:rsidRPr="00BB33DE" w:rsidRDefault="00131F1F" w:rsidP="00BB33DE">
            <w:pPr>
              <w:pStyle w:val="ListParagraph"/>
              <w:spacing w:line="360" w:lineRule="auto"/>
              <w:ind w:left="990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c. Jika dosen tidak dapat hadir pada jadwal yang telah ditet</w:t>
            </w:r>
            <w:r w:rsidR="0066493C"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apkan karena sesuatu hal, maka 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dosen diwajibkan memberikan informasi kepada mahasiswa paling lambat 1 hari sebelum jadwal perkuliahan.</w:t>
            </w:r>
          </w:p>
          <w:p w:rsidR="000C2286" w:rsidRPr="00BB33DE" w:rsidRDefault="00131F1F" w:rsidP="00BB33DE">
            <w:pPr>
              <w:pStyle w:val="ListParagraph"/>
              <w:spacing w:line="360" w:lineRule="auto"/>
              <w:ind w:left="990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C2286" w:rsidRPr="00BB3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077E"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2286" w:rsidRPr="00BB33DE">
              <w:rPr>
                <w:rFonts w:ascii="Times New Roman" w:hAnsi="Times New Roman" w:cs="Times New Roman"/>
                <w:sz w:val="24"/>
                <w:szCs w:val="24"/>
              </w:rPr>
              <w:t>Apabila dosen tidak hadir setelah 15 menit dari jadwal kuliah, mahasiswa berhak</w:t>
            </w:r>
          </w:p>
          <w:p w:rsidR="000C2286" w:rsidRPr="00BB33DE" w:rsidRDefault="000C2286" w:rsidP="00BB33DE">
            <w:pPr>
              <w:pStyle w:val="ListParagraph"/>
              <w:spacing w:line="360" w:lineRule="auto"/>
              <w:ind w:left="990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    menghubungi dosen dengan menanyakan kepada petugas waskat/piket perkuliahan</w:t>
            </w:r>
          </w:p>
          <w:p w:rsidR="000C2286" w:rsidRPr="00BB33DE" w:rsidRDefault="000C2286" w:rsidP="00BB33DE">
            <w:pPr>
              <w:pStyle w:val="ListParagraph"/>
              <w:spacing w:line="360" w:lineRule="auto"/>
              <w:ind w:left="990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    tentang perkuliahan dilaksanakan atau tidak. Jika dosen tidak datang dalam waktu 2 x 15 menit dari jadwal perkuliahan maka mahasiswa berhak tidak mengikuti </w:t>
            </w:r>
          </w:p>
          <w:p w:rsidR="00131F1F" w:rsidRPr="00BB33DE" w:rsidRDefault="000C2286" w:rsidP="00BB33DE">
            <w:pPr>
              <w:pStyle w:val="ListParagraph"/>
              <w:spacing w:line="360" w:lineRule="auto"/>
              <w:ind w:left="990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    perkuliahan  pada waktu tersebut dan perkuliahan dianggap tidak dilaksanakan</w:t>
            </w:r>
            <w:r w:rsidR="00131F1F" w:rsidRPr="00BB3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C2286" w:rsidRPr="00BB33DE" w:rsidRDefault="00131F1F" w:rsidP="00BB33DE">
            <w:pPr>
              <w:pStyle w:val="ListParagraph"/>
              <w:spacing w:line="360" w:lineRule="auto"/>
              <w:ind w:left="990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C2286"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. Mahasiswa wajib menyerahkan tugas-tugas kelompok atau individual yang </w:t>
            </w:r>
          </w:p>
          <w:p w:rsidR="000C2286" w:rsidRPr="00BB33DE" w:rsidRDefault="000C2286" w:rsidP="00BB33DE">
            <w:pPr>
              <w:pStyle w:val="ListParagraph"/>
              <w:spacing w:line="360" w:lineRule="auto"/>
              <w:ind w:left="990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    dibebankan dosen waktu yang akan ditentukan kemudian</w:t>
            </w:r>
          </w:p>
          <w:p w:rsidR="000C2286" w:rsidRPr="00BB33DE" w:rsidRDefault="00131F1F" w:rsidP="00BB33DE">
            <w:pPr>
              <w:pStyle w:val="ListParagraph"/>
              <w:spacing w:line="360" w:lineRule="auto"/>
              <w:ind w:left="990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C2286" w:rsidRPr="00BB33DE">
              <w:rPr>
                <w:rFonts w:ascii="Times New Roman" w:hAnsi="Times New Roman" w:cs="Times New Roman"/>
                <w:sz w:val="24"/>
                <w:szCs w:val="24"/>
              </w:rPr>
              <w:t>. Mahasiswa harus berpakaian rapi dan sopan ketika mengikuti perkuliahan dan tidak</w:t>
            </w:r>
            <w:r w:rsidR="0066493C"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2286"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boleh mengenakan sandal. </w:t>
            </w:r>
          </w:p>
          <w:p w:rsidR="000C2286" w:rsidRPr="00BB33DE" w:rsidRDefault="00131F1F" w:rsidP="00BB33DE">
            <w:pPr>
              <w:pStyle w:val="ListParagraph"/>
              <w:spacing w:line="360" w:lineRule="auto"/>
              <w:ind w:left="990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0C2286" w:rsidRPr="00BB33DE">
              <w:rPr>
                <w:rFonts w:ascii="Times New Roman" w:hAnsi="Times New Roman" w:cs="Times New Roman"/>
                <w:sz w:val="24"/>
                <w:szCs w:val="24"/>
              </w:rPr>
              <w:t>. Mahasiswa dilarang menghidupkan handphone (HP), makan, merokok pada saat per</w:t>
            </w:r>
            <w:r w:rsidR="0066493C"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2286" w:rsidRPr="00BB33DE">
              <w:rPr>
                <w:rFonts w:ascii="Times New Roman" w:hAnsi="Times New Roman" w:cs="Times New Roman"/>
                <w:sz w:val="24"/>
                <w:szCs w:val="24"/>
              </w:rPr>
              <w:t>perkuliahan berlangsung.</w:t>
            </w:r>
          </w:p>
          <w:p w:rsidR="000C2286" w:rsidRPr="00BB33DE" w:rsidRDefault="000C2286" w:rsidP="00BB33DE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74B7" w:rsidRPr="00BB33DE" w:rsidRDefault="00C574B7" w:rsidP="00BB33D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6B74E3" w:rsidRPr="00BB33DE" w:rsidTr="00BB20E8">
        <w:tc>
          <w:tcPr>
            <w:tcW w:w="9180" w:type="dxa"/>
            <w:shd w:val="clear" w:color="auto" w:fill="9CC2E5" w:themeFill="accent1" w:themeFillTint="99"/>
          </w:tcPr>
          <w:p w:rsidR="006B74E3" w:rsidRPr="00BB33DE" w:rsidRDefault="006B74E3" w:rsidP="00BB33DE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PERNYATAAN PERSETUJUAN KONTRAK</w:t>
            </w:r>
          </w:p>
          <w:p w:rsidR="006B74E3" w:rsidRPr="00BB33DE" w:rsidRDefault="006B74E3" w:rsidP="00BB33DE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4E3" w:rsidRPr="00BB33DE" w:rsidTr="00BB20E8">
        <w:tc>
          <w:tcPr>
            <w:tcW w:w="9180" w:type="dxa"/>
          </w:tcPr>
          <w:p w:rsidR="006B74E3" w:rsidRPr="00BB33DE" w:rsidRDefault="006B74E3" w:rsidP="00BB33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Medan, </w:t>
            </w:r>
            <w:r w:rsidR="00EB0411"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6493C" w:rsidRPr="00BB33DE">
              <w:rPr>
                <w:rFonts w:ascii="Times New Roman" w:hAnsi="Times New Roman" w:cs="Times New Roman"/>
                <w:sz w:val="24"/>
                <w:szCs w:val="24"/>
              </w:rPr>
              <w:t>Oktober</w:t>
            </w:r>
            <w:r w:rsidR="00EB0411"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6B74E3" w:rsidRPr="00BB33DE" w:rsidRDefault="006B74E3" w:rsidP="00BB33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4E3" w:rsidRPr="00BB33DE" w:rsidRDefault="006B74E3" w:rsidP="00BB33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Demikian kontrak kuliah ini kami buat bersama tanpa ada paksaan oleh pihak manapun. 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Kontrak kuliah ini akan di jadikan sebagai peedoman dalam pelaksanaan perkuliahaan dan bilamana ada hal-hal yang belum termuat dalam kontrak ini tetapi dianggap perlu, maka dapat dilaksanakan atas kesepakatan bersama.</w:t>
            </w:r>
          </w:p>
          <w:p w:rsidR="0076077E" w:rsidRPr="00BB33DE" w:rsidRDefault="0076077E" w:rsidP="00BB33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4E3" w:rsidRPr="00BB33DE" w:rsidRDefault="006B74E3" w:rsidP="00BB33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Para pihak yang bersepakat :</w:t>
            </w:r>
          </w:p>
          <w:p w:rsidR="006B74E3" w:rsidRPr="00BB33DE" w:rsidRDefault="006B74E3" w:rsidP="00BB33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4E3" w:rsidRPr="00BB33DE" w:rsidRDefault="0099439E" w:rsidP="00BB33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5D5104F" wp14:editId="39DF8C3A">
                  <wp:simplePos x="0" y="0"/>
                  <wp:positionH relativeFrom="column">
                    <wp:posOffset>4284345</wp:posOffset>
                  </wp:positionH>
                  <wp:positionV relativeFrom="page">
                    <wp:posOffset>1821815</wp:posOffset>
                  </wp:positionV>
                  <wp:extent cx="629920" cy="1186815"/>
                  <wp:effectExtent l="7302" t="0" r="6033" b="6032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012_103046.jpg"/>
                          <pic:cNvPicPr/>
                        </pic:nvPicPr>
                        <pic:blipFill rotWithShape="1">
                          <a:blip r:embed="rId9" cstate="email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r="33799"/>
                          <a:stretch/>
                        </pic:blipFill>
                        <pic:spPr bwMode="auto">
                          <a:xfrm rot="5400000">
                            <a:off x="0" y="0"/>
                            <a:ext cx="629920" cy="1186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B74E3" w:rsidRPr="00BB33DE" w:rsidRDefault="006B74E3" w:rsidP="00BB33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Dosen Pengampu,                                                                           Perwakilan Mahasiswa,</w:t>
            </w:r>
          </w:p>
          <w:p w:rsidR="006B74E3" w:rsidRPr="00BB33DE" w:rsidRDefault="006A1719" w:rsidP="00BB33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dto</w:t>
            </w:r>
          </w:p>
          <w:p w:rsidR="006B74E3" w:rsidRPr="00BB33DE" w:rsidRDefault="00EB0411" w:rsidP="00BB33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A1719">
              <w:rPr>
                <w:rFonts w:ascii="Times New Roman" w:hAnsi="Times New Roman" w:cs="Times New Roman"/>
                <w:b/>
                <w:sz w:val="24"/>
                <w:szCs w:val="24"/>
              </w:rPr>
              <w:t>Ir. Kamil Mustafa, MT</w:t>
            </w:r>
            <w:r w:rsidR="006B74E3"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                                         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39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B74E3" w:rsidRPr="00BB33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6B74E3" w:rsidRPr="00BB33DE" w:rsidRDefault="006B74E3" w:rsidP="00BB33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4E3" w:rsidRPr="00BB33DE" w:rsidRDefault="006B74E3" w:rsidP="00BB33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Mengetahui:</w:t>
            </w:r>
          </w:p>
          <w:p w:rsidR="006B74E3" w:rsidRPr="00BB33DE" w:rsidRDefault="004C2074" w:rsidP="00BB33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047789" wp14:editId="406A8DEC">
                  <wp:extent cx="1076325" cy="523875"/>
                  <wp:effectExtent l="0" t="0" r="9525" b="9525"/>
                  <wp:docPr id="3" name="Picture 3" descr="IMG_20160217_172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0160217_172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6B74E3" w:rsidRPr="00BB33DE" w:rsidRDefault="006B74E3" w:rsidP="006A17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A1719">
              <w:rPr>
                <w:rFonts w:ascii="Times New Roman" w:hAnsi="Times New Roman" w:cs="Times New Roman"/>
                <w:b/>
                <w:sz w:val="24"/>
                <w:szCs w:val="24"/>
              </w:rPr>
              <w:t>Yuana Delvika, ST,MT</w:t>
            </w:r>
            <w:r w:rsidRPr="00BB33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D3438A" w:rsidRPr="00BB33DE" w:rsidRDefault="001029C7" w:rsidP="00BB33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33DE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C574B7" w:rsidRPr="00BB33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016" w:rsidRPr="00BB33DE" w:rsidRDefault="00010016" w:rsidP="00BB33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10016" w:rsidRPr="00BB33DE" w:rsidSect="000C2286">
      <w:pgSz w:w="11907" w:h="16839" w:code="9"/>
      <w:pgMar w:top="1135" w:right="1440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AF4" w:rsidRDefault="002D3AF4" w:rsidP="007A3A86">
      <w:pPr>
        <w:spacing w:after="0" w:line="240" w:lineRule="auto"/>
      </w:pPr>
      <w:r>
        <w:separator/>
      </w:r>
    </w:p>
  </w:endnote>
  <w:endnote w:type="continuationSeparator" w:id="0">
    <w:p w:rsidR="002D3AF4" w:rsidRDefault="002D3AF4" w:rsidP="007A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AF4" w:rsidRDefault="002D3AF4" w:rsidP="007A3A86">
      <w:pPr>
        <w:spacing w:after="0" w:line="240" w:lineRule="auto"/>
      </w:pPr>
      <w:r>
        <w:separator/>
      </w:r>
    </w:p>
  </w:footnote>
  <w:footnote w:type="continuationSeparator" w:id="0">
    <w:p w:rsidR="002D3AF4" w:rsidRDefault="002D3AF4" w:rsidP="007A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444DE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">
    <w:nsid w:val="154E7345"/>
    <w:multiLevelType w:val="hybridMultilevel"/>
    <w:tmpl w:val="C2CC9F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F16274"/>
    <w:multiLevelType w:val="hybridMultilevel"/>
    <w:tmpl w:val="7AC8A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32362"/>
    <w:multiLevelType w:val="hybridMultilevel"/>
    <w:tmpl w:val="337A34EA"/>
    <w:lvl w:ilvl="0" w:tplc="71DED048">
      <w:start w:val="1"/>
      <w:numFmt w:val="decimal"/>
      <w:lvlText w:val="(%1)"/>
      <w:lvlJc w:val="left"/>
      <w:pPr>
        <w:tabs>
          <w:tab w:val="num" w:pos="3300"/>
        </w:tabs>
        <w:ind w:left="3300" w:hanging="420"/>
      </w:pPr>
      <w:rPr>
        <w:rFonts w:asciiTheme="minorHAnsi" w:hAnsiTheme="minorHAnsi" w:cstheme="minorHAnsi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>
    <w:nsid w:val="439205C5"/>
    <w:multiLevelType w:val="hybridMultilevel"/>
    <w:tmpl w:val="98243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C00BD"/>
    <w:multiLevelType w:val="hybridMultilevel"/>
    <w:tmpl w:val="23E465E2"/>
    <w:lvl w:ilvl="0" w:tplc="EDA0A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4C0E1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3EC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265D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6B2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B46B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EEB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16E3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980A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2948C0"/>
    <w:multiLevelType w:val="hybridMultilevel"/>
    <w:tmpl w:val="529EF2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D8E3C39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8">
    <w:nsid w:val="74E709DD"/>
    <w:multiLevelType w:val="hybridMultilevel"/>
    <w:tmpl w:val="25C670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0F6856"/>
    <w:multiLevelType w:val="hybridMultilevel"/>
    <w:tmpl w:val="DFA080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E4D2F3C"/>
    <w:multiLevelType w:val="hybridMultilevel"/>
    <w:tmpl w:val="DB6074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A26C8F"/>
    <w:multiLevelType w:val="hybridMultilevel"/>
    <w:tmpl w:val="B2387F10"/>
    <w:lvl w:ilvl="0" w:tplc="F6907B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6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5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8A"/>
    <w:rsid w:val="00010016"/>
    <w:rsid w:val="000A229F"/>
    <w:rsid w:val="000C2286"/>
    <w:rsid w:val="000D67D3"/>
    <w:rsid w:val="001029C7"/>
    <w:rsid w:val="00131F1F"/>
    <w:rsid w:val="00132FF7"/>
    <w:rsid w:val="001545B4"/>
    <w:rsid w:val="001970D8"/>
    <w:rsid w:val="001B1DDD"/>
    <w:rsid w:val="001E2243"/>
    <w:rsid w:val="00201737"/>
    <w:rsid w:val="002243BF"/>
    <w:rsid w:val="0025523E"/>
    <w:rsid w:val="002606D2"/>
    <w:rsid w:val="00270319"/>
    <w:rsid w:val="002D30EC"/>
    <w:rsid w:val="002D3AF4"/>
    <w:rsid w:val="002D409A"/>
    <w:rsid w:val="003556E1"/>
    <w:rsid w:val="003602BB"/>
    <w:rsid w:val="003A4DD8"/>
    <w:rsid w:val="004C1CB0"/>
    <w:rsid w:val="004C2074"/>
    <w:rsid w:val="004C4451"/>
    <w:rsid w:val="004E3B12"/>
    <w:rsid w:val="00513940"/>
    <w:rsid w:val="00591AE9"/>
    <w:rsid w:val="0059235F"/>
    <w:rsid w:val="005A2EB3"/>
    <w:rsid w:val="006631FF"/>
    <w:rsid w:val="0066493C"/>
    <w:rsid w:val="006A1719"/>
    <w:rsid w:val="006B74E3"/>
    <w:rsid w:val="0076077E"/>
    <w:rsid w:val="007A3A86"/>
    <w:rsid w:val="007D4DB8"/>
    <w:rsid w:val="00830B53"/>
    <w:rsid w:val="00855093"/>
    <w:rsid w:val="008859AF"/>
    <w:rsid w:val="008E1B66"/>
    <w:rsid w:val="0099439E"/>
    <w:rsid w:val="00996BC7"/>
    <w:rsid w:val="009C168E"/>
    <w:rsid w:val="00A12294"/>
    <w:rsid w:val="00A14A8B"/>
    <w:rsid w:val="00B84331"/>
    <w:rsid w:val="00BB33DE"/>
    <w:rsid w:val="00C574B7"/>
    <w:rsid w:val="00C63868"/>
    <w:rsid w:val="00C92620"/>
    <w:rsid w:val="00CC0DAF"/>
    <w:rsid w:val="00CF75A6"/>
    <w:rsid w:val="00D14290"/>
    <w:rsid w:val="00D3438A"/>
    <w:rsid w:val="00D652EB"/>
    <w:rsid w:val="00DE0EAA"/>
    <w:rsid w:val="00EB0411"/>
    <w:rsid w:val="00EF1936"/>
    <w:rsid w:val="00F811B1"/>
    <w:rsid w:val="00FC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BA7E0C-EED7-439B-8E17-8748095F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A86"/>
  </w:style>
  <w:style w:type="paragraph" w:styleId="Footer">
    <w:name w:val="footer"/>
    <w:basedOn w:val="Normal"/>
    <w:link w:val="Foot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A86"/>
  </w:style>
  <w:style w:type="table" w:styleId="TableGrid">
    <w:name w:val="Table Grid"/>
    <w:basedOn w:val="TableNormal"/>
    <w:uiPriority w:val="59"/>
    <w:rsid w:val="00CF7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40882-342A-4E40-B757-E80156766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ASUS</cp:lastModifiedBy>
  <cp:revision>18</cp:revision>
  <dcterms:created xsi:type="dcterms:W3CDTF">2018-03-19T14:42:00Z</dcterms:created>
  <dcterms:modified xsi:type="dcterms:W3CDTF">2018-10-14T15:39:00Z</dcterms:modified>
</cp:coreProperties>
</file>